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9" w:lineRule="auto"/>
        <w:ind w:left="1038" w:right="979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CSUSB MPA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041" w:right="979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2023/2024 Comprehensive Exam Question Themes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" w:lineRule="auto"/>
        <w:ind w:left="1039" w:right="979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(for those following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u w:val="single"/>
          <w:rtl w:val="0"/>
        </w:rPr>
        <w:t xml:space="preserve">semester catalog only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045" w:right="979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You will answer one core course question (your choice), one concentration question (your concentration), and one integrative question (randomly assigned).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Core Themes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PA 6030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The proper use of surveys in applied public service organizational and community research.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PA 6110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Representative bureaucracy in contemporary public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PA 6550 </w:t>
      </w:r>
    </w:p>
    <w:p w:rsidR="00000000" w:rsidDel="00000000" w:rsidP="00000000" w:rsidRDefault="00000000" w:rsidRPr="00000000" w14:paraId="00000012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How to define, measure and monitor success in a strategic planning process.</w:t>
      </w:r>
    </w:p>
    <w:p w:rsidR="00000000" w:rsidDel="00000000" w:rsidP="00000000" w:rsidRDefault="00000000" w:rsidRPr="00000000" w14:paraId="00000013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 6620</w:t>
      </w:r>
    </w:p>
    <w:p w:rsidR="00000000" w:rsidDel="00000000" w:rsidP="00000000" w:rsidRDefault="00000000" w:rsidRPr="00000000" w14:paraId="00000015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The best practices in public service recruitment and candidate selection. 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PA 6630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Equity and fairness in the allocation of resources.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PA 6640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The use of teams in public service management.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PA 6800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Internal and external stakeholder engagement and management in the policy process.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Concentration Themes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Leadership Theme: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Applying theories of ethical leadership to contemporary public service challenges.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Nonprofit Concentration Theme: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Sources of revenue and revenue diversification.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 Budgeting and Finance Theme: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Fiscal stress and local government.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Work Theme:</w:t>
      </w:r>
    </w:p>
    <w:p w:rsidR="00000000" w:rsidDel="00000000" w:rsidP="00000000" w:rsidRDefault="00000000" w:rsidRPr="00000000" w14:paraId="0000002E">
      <w:pPr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social work skills, knowledge, frameworks and theories can be applied to improve public services where social workers have not traditionally been present.</w:t>
      </w:r>
    </w:p>
    <w:p w:rsidR="00000000" w:rsidDel="00000000" w:rsidP="00000000" w:rsidRDefault="00000000" w:rsidRPr="00000000" w14:paraId="0000002F">
      <w:pPr>
        <w:spacing w:after="1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Cybersecurity Theme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0">
      <w:pPr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major components of incident response, disaster recovery, and business continuity for a public organization.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Comprehensive Themes (Randomly assigned, issue/scenario-based)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Competency: to lead and manage in public governance.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Financial/political crisis management </w:t>
      </w:r>
    </w:p>
    <w:p w:rsidR="00000000" w:rsidDel="00000000" w:rsidP="00000000" w:rsidRDefault="00000000" w:rsidRPr="00000000" w14:paraId="00000035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Competency: to participate in and contribute to the public policy process.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Policy brief development</w:t>
      </w:r>
    </w:p>
    <w:p w:rsidR="00000000" w:rsidDel="00000000" w:rsidP="00000000" w:rsidRDefault="00000000" w:rsidRPr="00000000" w14:paraId="00000037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Competency: to analyze, synthesize, think critically, solve problems and make decisions.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Decision analysis </w:t>
      </w:r>
    </w:p>
    <w:p w:rsidR="00000000" w:rsidDel="00000000" w:rsidP="00000000" w:rsidRDefault="00000000" w:rsidRPr="00000000" w14:paraId="00000039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Competency: to articulate and apply a public service perspective. </w:t>
      </w:r>
      <w:r w:rsidDel="00000000" w:rsidR="00000000" w:rsidRPr="00000000">
        <w:rPr>
          <w:b w:val="1"/>
          <w:sz w:val="28"/>
          <w:szCs w:val="28"/>
          <w:rtl w:val="0"/>
        </w:rPr>
        <w:t xml:space="preserve">Explaining public service to a layperson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Competency: to communicate and interact productively with a diverse and changing workforce and citizenry. 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Managing c</w:t>
      </w:r>
      <w:r w:rsidDel="00000000" w:rsidR="00000000" w:rsidRPr="00000000">
        <w:rPr>
          <w:b w:val="1"/>
          <w:sz w:val="28"/>
          <w:szCs w:val="28"/>
          <w:rtl w:val="0"/>
        </w:rPr>
        <w:t xml:space="preserve">ultural conflict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7D10"/>
  </w:style>
  <w:style w:type="paragraph" w:styleId="Heading2">
    <w:name w:val="heading 2"/>
    <w:basedOn w:val="Normal"/>
    <w:link w:val="Heading2Char"/>
    <w:uiPriority w:val="9"/>
    <w:qFormat w:val="1"/>
    <w:rsid w:val="00E27B94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kern w:val="0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77D10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character" w:styleId="apple-converted-space" w:customStyle="1">
    <w:name w:val="apple-converted-space"/>
    <w:basedOn w:val="DefaultParagraphFont"/>
    <w:rsid w:val="00E77D10"/>
  </w:style>
  <w:style w:type="character" w:styleId="Heading2Char" w:customStyle="1">
    <w:name w:val="Heading 2 Char"/>
    <w:basedOn w:val="DefaultParagraphFont"/>
    <w:link w:val="Heading2"/>
    <w:uiPriority w:val="9"/>
    <w:rsid w:val="00E27B94"/>
    <w:rPr>
      <w:rFonts w:ascii="Times New Roman" w:cs="Times New Roman" w:eastAsia="Times New Roman" w:hAnsi="Times New Roman"/>
      <w:b w:val="1"/>
      <w:bCs w:val="1"/>
      <w:kern w:val="0"/>
      <w:sz w:val="36"/>
      <w:szCs w:val="36"/>
    </w:rPr>
  </w:style>
  <w:style w:type="paragraph" w:styleId="ListParagraph">
    <w:name w:val="List Paragraph"/>
    <w:basedOn w:val="Normal"/>
    <w:uiPriority w:val="34"/>
    <w:qFormat w:val="1"/>
    <w:rsid w:val="00E27B94"/>
    <w:pPr>
      <w:widowControl w:val="0"/>
      <w:ind w:left="720"/>
      <w:contextualSpacing w:val="1"/>
    </w:pPr>
    <w:rPr>
      <w:rFonts w:ascii="Calibri" w:cs="Calibri" w:eastAsia="Calibri" w:hAnsi="Calibri"/>
      <w:kern w:val="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+aSO/bu1PgTCMbGEXcs8jh71yw==">CgMxLjA4AHIhMWZuM2xJLVlRUVFEaUZrSmJjajU1WlJjMG5wT1BMbnZW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2023-06-02T22:58:00Z</dcterms:created>
  <dc:creator>Microsoft Office User</dc:creator>
</cp:coreProperties>
</file>