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CURRICULUM 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8.0" w:type="dxa"/>
        <w:jc w:val="left"/>
        <w:tblInd w:w="0.0" w:type="dxa"/>
        <w:tblLayout w:type="fixed"/>
        <w:tblLook w:val="0000"/>
      </w:tblPr>
      <w:tblGrid>
        <w:gridCol w:w="446"/>
        <w:gridCol w:w="22"/>
        <w:gridCol w:w="6570"/>
        <w:gridCol w:w="1422"/>
        <w:gridCol w:w="468"/>
        <w:gridCol w:w="1890"/>
        <w:tblGridChange w:id="0">
          <w:tblGrid>
            <w:gridCol w:w="446"/>
            <w:gridCol w:w="22"/>
            <w:gridCol w:w="6570"/>
            <w:gridCol w:w="1422"/>
            <w:gridCol w:w="468"/>
            <w:gridCol w:w="1890"/>
          </w:tblGrid>
        </w:tblGridChange>
      </w:tblGrid>
      <w:tr>
        <w:tc>
          <w:tcPr>
            <w:gridSpan w:val="6"/>
            <w:tcBorders>
              <w:top w:color="000000" w:space="0" w:sz="0" w:val="nil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Alvin Holliman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Batesville, AR 72501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(909)561-4938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hollimanprof@gmail.com</w:t>
            </w:r>
          </w:p>
        </w:tc>
      </w:tr>
      <w:tr>
        <w:trPr>
          <w:trHeight w:val="140" w:hRule="atLeast"/>
        </w:trPr>
        <w:tc>
          <w:tcPr>
            <w:gridSpan w:val="6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pStyle w:val="Heading1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University of Maryland, University College, Adelphi, MD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pStyle w:val="Title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Doctor of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Dissertation: “Management Models for Municipalities: Does One Size 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Fit All?”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pStyle w:val="Heading3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3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Claremont Graduate University, Claremont, 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pStyle w:val="Title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M.A. in 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pStyle w:val="Heading3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3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California State University, Fullerton, Fullerton, 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pStyle w:val="Title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B.A. in Business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Area of Concentration: Accounting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Minor: American Studies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1973</w:t>
            </w:r>
          </w:p>
        </w:tc>
      </w:tr>
      <w:tr>
        <w:trPr>
          <w:trHeight w:val="9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pStyle w:val="Heading1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Other Coursework 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University of California, Riverside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Completed 12 units in Political Science PhD studies, taking courses in Comparative Politics, American Congress, and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Quantitative Research Methods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2004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pStyle w:val="Heading1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CERTIFICATIONS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restart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Certified Public Accountant, California, License # 32905 (retired/inactive)</w:t>
            </w:r>
          </w:p>
        </w:tc>
        <w:tc>
          <w:tcPr>
            <w:gridSpan w:val="3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Certified Online Instructor, The Sloan Consortium, 2010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pStyle w:val="Heading1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TEACHING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0">
            <w:pPr>
              <w:pStyle w:val="Heading2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Lyon College, Batesville, AR (2015-Present)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Assistant Professor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– Develop syllabi and teach courses in </w:t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Government-Business Relations, Organizational Behavior, Management, Entrepreneurship &amp; Accounting</w:t>
            </w:r>
          </w:p>
          <w:p w:rsidR="00000000" w:rsidDel="00000000" w:rsidP="00000000" w:rsidRDefault="00000000" w:rsidRPr="00000000" w14:paraId="00000073">
            <w:pPr>
              <w:pStyle w:val="Heading2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Style w:val="Heading2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Marymount College, Palos Verdes, CA (2012-2015)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Associate Professor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– Develop syllabi and teach courses in 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Organizational Behavior, Leadership, Management, Economic</w:t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Development &amp; the California Economy</w:t>
            </w:r>
          </w:p>
          <w:p w:rsidR="00000000" w:rsidDel="00000000" w:rsidP="00000000" w:rsidRDefault="00000000" w:rsidRPr="00000000" w14:paraId="00000078">
            <w:pPr>
              <w:pStyle w:val="Heading2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Style w:val="Heading2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Southwest Baptist University, Bolivar, MO (2010-2012)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Associate Professor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– Develop syllabi and taught MBA courses in 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Organizational Behavior, Leadership, Quantitative Methods, Finance, &amp; Managerial Accounting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Style w:val="Heading2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vertAlign w:val="baseline"/>
                <w:rtl w:val="0"/>
              </w:rPr>
              <w:t xml:space="preserve">California State University, San Bernardino (1999 – Present)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999999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Lecturer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 – Develop syllabi and teach courses in the Business &amp; Public Administration Department, including the MPA, MBA, and undergraduate Business and Public Administration programs.  Courses taught include Government &amp; Business Relations, Public Budgeting, Public Financial Management, Administrative Leadership, Management of Public Organizations, and Senior Assessment Seminar</w:t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8">
            <w:pPr>
              <w:pStyle w:val="Heading1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PUBLICATIONS AND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0" w:hRule="atLeast"/>
        </w:trPr>
        <w:tc>
          <w:tcPr>
            <w:gridSpan w:val="2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8E">
            <w:pPr>
              <w:pStyle w:val="Heading1"/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Publications in Academic Journals or Magazines: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Holliman, A. (2017).  Wisdom, Leadership, and Political Correctness.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Liberty Magazine,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March/April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Holliman, A. &amp; Bouchard, M. (2015). The Use of Management by Objectives in Municipalities: Still Alive?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 of Public Administration and Management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 3:1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Juried Paper Presentations: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Holliman, A. (2016).  The Balanced Scorecard in Municipalities:  Evolutionary Innovation or Fading Fad?  Southwestern Academy of Management, March, 2017, Little Rock, AR accepted for presentation at annual conference and to be published in proceedings.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Holliman, A. &amp; Bouchard, M. (2013). The Use of Management by Objectives as a Management Model for Municipalities.  Society for the Advancement of Management Science, February, 2013, Washington D.C.  Presented at conference and published in proceedings.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Bouchard, M., Green, M., &amp; Holliman, A. (2007). Applying Management Theories to Support Transformational Change at the American Red Cross.  Eastern Academy of Management, May, 2007, New Brunswick, NJ. Presented at conference and published in proceedings.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Process: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Holliman (2017). The Application of Equity Theory and Motivation-Hygiene Theory to Professors in Small Private Universities.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pStyle w:val="Heading1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COMMUNITY SERVICE/STUDENT ADVISEMENT/ADDITIONAL HIGHER EDUCATION 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Liaison for Lyon College to the Mainstreet Batesville Business Incubator Committee known as “The Starting Line”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 Walton Fellow, Enactus, 2011 to present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Started Enactus chapters at Marymount College, 2012, and Lyon College, 2015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Serves as a mentor for doctoral students in the University of Maryland, University College, Graduate School of Management and Technology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Administers and coordinates the Lyon College Business and Economics Division Executive in Residence Program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 of the Lyon College Admission and Financial Aid Committee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 of Eagle Mountain Country Club, Batesville, AR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smallCaps w:val="0"/>
                <w:strike w:val="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Attends Bible Fellowship Church, Batesville, AR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pStyle w:val="Heading1"/>
              <w:contextualSpacing w:val="0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COURSE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Southwest Baptist University MBA Program: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Critical Thinking (Spring 2011)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Quantitative Decision Making (Spring 2011)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Marymount California University Business Department: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California and the Global Economy (Summer 2012)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Business, Government, and Society, (Fall, 2012)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Organizational Behavior (online version – Fall, 2013)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Principles of Management (online version – Fall 2013)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Business Ethics (online version, Summer 2013)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Lyon College Business and Economics Department: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Innovation and Entrepreneurship (developed in Spring of 2016 to be presented to Curriculum Committee in February, 2017 – currently offered and taught as a special topic)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Governance, Business, and Society (developed in Spring of 2016 to be presented to Curriculum Committee in February, 2017 – currently offered and taught as a special topic)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Principles of Accounting – to consolidate Financial Accounting and Managerial Accounting, each three units, into one four-unit course (to be presented to Curriculum Committee in February, 2017)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Business Internship/Capstone (newly required course to be presented to            the Curriculum Committee in February, 2017)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9999" w:space="0" w:sz="4" w:val="single"/>
              <w:left w:color="000000" w:space="0" w:sz="0" w:val="nil"/>
              <w:bottom w:color="999999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88" w:right="0" w:hanging="288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ind w:left="720"/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720"/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720"/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728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cs="Noto Sans Symbols" w:eastAsia="Noto Sans Symbols" w:hAnsi="Noto Sans Symbols"/>
        <w:b w:val="0"/>
        <w:i w:val="0"/>
        <w:color w:val="808080"/>
        <w:sz w:val="12"/>
        <w:szCs w:val="1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80" w:lineRule="auto"/>
    </w:pPr>
    <w:rPr>
      <w:rFonts w:ascii="Tahoma" w:cs="Tahoma" w:eastAsia="Tahoma" w:hAnsi="Tahoma"/>
      <w:smallCaps w:val="1"/>
      <w:sz w:val="16"/>
      <w:szCs w:val="16"/>
      <w:vertAlign w:val="baseline"/>
    </w:rPr>
  </w:style>
  <w:style w:type="paragraph" w:styleId="Heading2">
    <w:name w:val="heading 2"/>
    <w:basedOn w:val="Normal"/>
    <w:next w:val="Normal"/>
    <w:pPr>
      <w:spacing w:before="60" w:lineRule="auto"/>
    </w:pPr>
    <w:rPr>
      <w:rFonts w:ascii="Tahoma" w:cs="Tahoma" w:eastAsia="Tahoma" w:hAnsi="Tahoma"/>
      <w:i w:val="1"/>
      <w:sz w:val="16"/>
      <w:szCs w:val="16"/>
      <w:vertAlign w:val="baseline"/>
    </w:rPr>
  </w:style>
  <w:style w:type="paragraph" w:styleId="Heading3">
    <w:name w:val="heading 3"/>
    <w:basedOn w:val="Normal"/>
    <w:next w:val="Normal"/>
    <w:pPr/>
    <w:rPr>
      <w:rFonts w:ascii="Tahoma" w:cs="Tahoma" w:eastAsia="Tahoma" w:hAnsi="Tahoma"/>
      <w:i w:val="1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ahoma" w:cs="Tahoma" w:eastAsia="Tahoma" w:hAnsi="Tahoma"/>
      <w:b w:val="1"/>
      <w:sz w:val="16"/>
      <w:szCs w:val="1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